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5B" w:rsidRDefault="0068137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А</w:t>
      </w:r>
      <w:r w:rsidR="000A1B93" w:rsidRPr="00F54A5B">
        <w:rPr>
          <w:rFonts w:ascii="Arial" w:hAnsi="Arial" w:cs="Arial"/>
          <w:sz w:val="24"/>
          <w:szCs w:val="24"/>
        </w:rPr>
        <w:t xml:space="preserve">ДМИНИСТРАЦИЯ </w:t>
      </w:r>
    </w:p>
    <w:p w:rsidR="000A1B93" w:rsidRPr="00F54A5B" w:rsidRDefault="00F54A5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КРАСНООКТЯБРЬСКОГО </w:t>
      </w:r>
      <w:r w:rsidR="0068137A" w:rsidRPr="00F54A5B">
        <w:rPr>
          <w:rFonts w:ascii="Arial" w:hAnsi="Arial" w:cs="Arial"/>
          <w:sz w:val="24"/>
          <w:szCs w:val="24"/>
        </w:rPr>
        <w:t>СЕЛЬСКОГО ПОСЕЛЕНИЯ</w:t>
      </w:r>
    </w:p>
    <w:p w:rsidR="0068137A" w:rsidRPr="00F54A5B" w:rsidRDefault="0068137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ВОЛГОГРАДСКОЙ ОБЛАСТИ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ПОСТАНОВЛЕНИЕ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от </w:t>
      </w:r>
      <w:r w:rsidR="005B7F0F">
        <w:rPr>
          <w:rFonts w:ascii="Arial" w:hAnsi="Arial" w:cs="Arial"/>
          <w:sz w:val="24"/>
          <w:szCs w:val="24"/>
        </w:rPr>
        <w:t>19.06.</w:t>
      </w:r>
      <w:r w:rsidR="0068137A" w:rsidRPr="00F54A5B">
        <w:rPr>
          <w:rFonts w:ascii="Arial" w:hAnsi="Arial" w:cs="Arial"/>
          <w:sz w:val="24"/>
          <w:szCs w:val="24"/>
        </w:rPr>
        <w:t>2019</w:t>
      </w:r>
      <w:r w:rsidRPr="00F54A5B">
        <w:rPr>
          <w:rFonts w:ascii="Arial" w:hAnsi="Arial" w:cs="Arial"/>
          <w:sz w:val="24"/>
          <w:szCs w:val="24"/>
        </w:rPr>
        <w:t xml:space="preserve"> г. </w:t>
      </w:r>
      <w:r w:rsidR="00F54A5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F54A5B">
        <w:rPr>
          <w:rFonts w:ascii="Arial" w:hAnsi="Arial" w:cs="Arial"/>
          <w:sz w:val="24"/>
          <w:szCs w:val="24"/>
        </w:rPr>
        <w:t>N</w:t>
      </w:r>
      <w:r w:rsidR="005B7F0F">
        <w:rPr>
          <w:rFonts w:ascii="Arial" w:hAnsi="Arial" w:cs="Arial"/>
          <w:sz w:val="24"/>
          <w:szCs w:val="24"/>
        </w:rPr>
        <w:t xml:space="preserve"> 41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ОБ АНТИКОРРУПЦИОННОЙ ЭКСПЕРТИЗЕ МУНИЦИПАЛЬНЫХ НОРМАТИВНЫХ</w:t>
      </w:r>
      <w:r w:rsidR="00F54A5B">
        <w:rPr>
          <w:rFonts w:ascii="Arial" w:hAnsi="Arial" w:cs="Arial"/>
          <w:sz w:val="24"/>
          <w:szCs w:val="24"/>
        </w:rPr>
        <w:t xml:space="preserve"> </w:t>
      </w:r>
      <w:r w:rsidRPr="00F54A5B">
        <w:rPr>
          <w:rFonts w:ascii="Arial" w:hAnsi="Arial" w:cs="Arial"/>
          <w:sz w:val="24"/>
          <w:szCs w:val="24"/>
        </w:rPr>
        <w:t>ПРАВОВЫХ АКТОВ И ПРОЕКТОВ МУНИЦИПАЛЬНЫХ НОРМАТИВНЫХ ПРАВОВЫХ</w:t>
      </w:r>
      <w:r w:rsidR="00F54A5B">
        <w:rPr>
          <w:rFonts w:ascii="Arial" w:hAnsi="Arial" w:cs="Arial"/>
          <w:sz w:val="24"/>
          <w:szCs w:val="24"/>
        </w:rPr>
        <w:t xml:space="preserve"> </w:t>
      </w:r>
      <w:r w:rsidRPr="00F54A5B">
        <w:rPr>
          <w:rFonts w:ascii="Arial" w:hAnsi="Arial" w:cs="Arial"/>
          <w:sz w:val="24"/>
          <w:szCs w:val="24"/>
        </w:rPr>
        <w:t>АКТОВ</w:t>
      </w:r>
      <w:r w:rsidR="00F54A5B">
        <w:rPr>
          <w:rFonts w:ascii="Arial" w:hAnsi="Arial" w:cs="Arial"/>
          <w:sz w:val="24"/>
          <w:szCs w:val="24"/>
        </w:rPr>
        <w:t xml:space="preserve"> КРАСНООКТЯБРЬСКОГО </w:t>
      </w:r>
      <w:r w:rsidR="0068137A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ВОЛГОГРАДСКОЙ ОБЛАСТИ</w:t>
      </w:r>
    </w:p>
    <w:p w:rsidR="000A1B93" w:rsidRPr="00F54A5B" w:rsidRDefault="000A1B93">
      <w:pPr>
        <w:spacing w:after="1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7274" w:rsidRPr="00F54A5B" w:rsidRDefault="000A1B93" w:rsidP="00BF7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В соответствии с </w:t>
      </w:r>
      <w:r w:rsidR="0068137A" w:rsidRPr="00F54A5B">
        <w:rPr>
          <w:rFonts w:ascii="Arial" w:hAnsi="Arial" w:cs="Arial"/>
          <w:sz w:val="24"/>
          <w:szCs w:val="24"/>
        </w:rPr>
        <w:t xml:space="preserve">Федеральным законом от 25.12.2008 N 273-ФЗ “О противодействии коррупции", </w:t>
      </w:r>
      <w:r w:rsidRPr="00F54A5B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F54A5B">
          <w:rPr>
            <w:rFonts w:ascii="Arial" w:hAnsi="Arial" w:cs="Arial"/>
            <w:sz w:val="24"/>
            <w:szCs w:val="24"/>
          </w:rPr>
          <w:t>законом</w:t>
        </w:r>
      </w:hyperlink>
      <w:r w:rsidRPr="00F54A5B">
        <w:rPr>
          <w:rFonts w:ascii="Arial" w:hAnsi="Arial" w:cs="Arial"/>
          <w:sz w:val="24"/>
          <w:szCs w:val="24"/>
        </w:rPr>
        <w:t xml:space="preserve"> от 17 июля 2009 г. 172-ФЗ "Об антикоррупционной экспертизе нормативных правовых актов и проектов нормативных правовых актов", администрация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BF7274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</w:t>
      </w:r>
      <w:r w:rsidRPr="00F54A5B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BF7274" w:rsidRPr="00F54A5B" w:rsidRDefault="00BF7274" w:rsidP="00BF72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F7274" w:rsidRPr="00F54A5B" w:rsidRDefault="00BF7274" w:rsidP="00BF72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A1B93" w:rsidRPr="00F54A5B" w:rsidRDefault="000A1B93" w:rsidP="00BF72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54A5B">
        <w:rPr>
          <w:rFonts w:ascii="Arial" w:hAnsi="Arial" w:cs="Arial"/>
          <w:b/>
          <w:sz w:val="24"/>
          <w:szCs w:val="24"/>
        </w:rPr>
        <w:t>постановляет: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38" w:history="1">
        <w:r w:rsidRPr="00F54A5B">
          <w:rPr>
            <w:rFonts w:ascii="Arial" w:hAnsi="Arial" w:cs="Arial"/>
            <w:sz w:val="24"/>
            <w:szCs w:val="24"/>
          </w:rPr>
          <w:t>Положение</w:t>
        </w:r>
      </w:hyperlink>
      <w:r w:rsidRPr="00F54A5B">
        <w:rPr>
          <w:rFonts w:ascii="Arial" w:hAnsi="Arial" w:cs="Arial"/>
          <w:sz w:val="24"/>
          <w:szCs w:val="24"/>
        </w:rPr>
        <w:t xml:space="preserve"> об антикоррупционной экспертизе муниципальных нормативных правовых актов и проектов муниципальных нормативных правовых актов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BF7274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</w:t>
      </w:r>
      <w:r w:rsidRPr="00F54A5B">
        <w:rPr>
          <w:rFonts w:ascii="Arial" w:hAnsi="Arial" w:cs="Arial"/>
          <w:sz w:val="24"/>
          <w:szCs w:val="24"/>
        </w:rPr>
        <w:t>Волгоградской области.</w:t>
      </w:r>
    </w:p>
    <w:p w:rsidR="000A1B93" w:rsidRPr="00F54A5B" w:rsidRDefault="000A1B93" w:rsidP="005B7F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8" w:history="1">
        <w:r w:rsidRPr="00F54A5B">
          <w:rPr>
            <w:rFonts w:ascii="Arial" w:hAnsi="Arial" w:cs="Arial"/>
            <w:sz w:val="24"/>
            <w:szCs w:val="24"/>
          </w:rPr>
          <w:t>постановление</w:t>
        </w:r>
      </w:hyperlink>
      <w:r w:rsidR="005B7F0F">
        <w:rPr>
          <w:rFonts w:ascii="Arial" w:hAnsi="Arial" w:cs="Arial"/>
          <w:sz w:val="24"/>
          <w:szCs w:val="24"/>
        </w:rPr>
        <w:t xml:space="preserve"> от 28.08.2009 № 18 «Об утверждении </w:t>
      </w:r>
      <w:hyperlink w:anchor="P38" w:history="1">
        <w:r w:rsidR="005B7F0F" w:rsidRPr="00F54A5B">
          <w:rPr>
            <w:rFonts w:ascii="Arial" w:hAnsi="Arial" w:cs="Arial"/>
            <w:sz w:val="24"/>
            <w:szCs w:val="24"/>
          </w:rPr>
          <w:t>Положени</w:t>
        </w:r>
        <w:r w:rsidR="005B7F0F">
          <w:rPr>
            <w:rFonts w:ascii="Arial" w:hAnsi="Arial" w:cs="Arial"/>
            <w:sz w:val="24"/>
            <w:szCs w:val="24"/>
          </w:rPr>
          <w:t>я</w:t>
        </w:r>
      </w:hyperlink>
      <w:r w:rsidR="005B7F0F" w:rsidRPr="00F54A5B">
        <w:rPr>
          <w:rFonts w:ascii="Arial" w:hAnsi="Arial" w:cs="Arial"/>
          <w:sz w:val="24"/>
          <w:szCs w:val="24"/>
        </w:rPr>
        <w:t xml:space="preserve"> об антикоррупционной экспертизе муниципальных нормативных правовых актов и проектов муниципальных нормативных правовых актов </w:t>
      </w:r>
      <w:r w:rsidR="005B7F0F">
        <w:rPr>
          <w:rFonts w:ascii="Arial" w:hAnsi="Arial" w:cs="Arial"/>
          <w:sz w:val="24"/>
          <w:szCs w:val="24"/>
        </w:rPr>
        <w:t xml:space="preserve">Краснооктябрьского </w:t>
      </w:r>
      <w:r w:rsidR="005B7F0F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5B7F0F">
        <w:rPr>
          <w:rFonts w:ascii="Arial" w:hAnsi="Arial" w:cs="Arial"/>
          <w:sz w:val="24"/>
          <w:szCs w:val="24"/>
        </w:rPr>
        <w:t>»</w:t>
      </w:r>
    </w:p>
    <w:p w:rsidR="000A1B93" w:rsidRPr="00F54A5B" w:rsidRDefault="007D71D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9" w:history="1">
        <w:r w:rsidR="000A1B93" w:rsidRPr="00F54A5B">
          <w:rPr>
            <w:rFonts w:ascii="Arial" w:hAnsi="Arial" w:cs="Arial"/>
            <w:sz w:val="24"/>
            <w:szCs w:val="24"/>
          </w:rPr>
          <w:t>3</w:t>
        </w:r>
      </w:hyperlink>
      <w:r w:rsidR="000A1B93" w:rsidRPr="00F54A5B">
        <w:rPr>
          <w:rFonts w:ascii="Arial" w:hAnsi="Arial" w:cs="Arial"/>
          <w:sz w:val="24"/>
          <w:szCs w:val="24"/>
        </w:rPr>
        <w:t xml:space="preserve">. Контроль исполнения настоящего постановления </w:t>
      </w:r>
      <w:r w:rsidR="005B7F0F">
        <w:rPr>
          <w:rFonts w:ascii="Arial" w:hAnsi="Arial" w:cs="Arial"/>
          <w:sz w:val="24"/>
          <w:szCs w:val="24"/>
        </w:rPr>
        <w:t>оставляю за собой.</w:t>
      </w:r>
    </w:p>
    <w:p w:rsidR="00BF7274" w:rsidRPr="00F54A5B" w:rsidRDefault="005B7F0F" w:rsidP="005B7F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</w:t>
      </w:r>
      <w:hyperlink r:id="rId10" w:history="1">
        <w:r w:rsidR="000A1B93" w:rsidRPr="00F54A5B">
          <w:rPr>
            <w:rFonts w:ascii="Arial" w:hAnsi="Arial" w:cs="Arial"/>
            <w:sz w:val="24"/>
            <w:szCs w:val="24"/>
          </w:rPr>
          <w:t>4</w:t>
        </w:r>
      </w:hyperlink>
      <w:r w:rsidR="000A1B93" w:rsidRPr="00F54A5B">
        <w:rPr>
          <w:rFonts w:ascii="Arial" w:hAnsi="Arial" w:cs="Arial"/>
          <w:sz w:val="24"/>
          <w:szCs w:val="24"/>
        </w:rPr>
        <w:t>.</w:t>
      </w:r>
      <w:r w:rsidR="00BF7274" w:rsidRPr="00F54A5B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подписания и подлежит официальному о</w:t>
      </w:r>
      <w:r w:rsidR="00F54A5B">
        <w:rPr>
          <w:rFonts w:ascii="Arial" w:hAnsi="Arial" w:cs="Arial"/>
          <w:sz w:val="24"/>
          <w:szCs w:val="24"/>
        </w:rPr>
        <w:t>бнародованию</w:t>
      </w:r>
      <w:r w:rsidR="00BF7274" w:rsidRPr="00F54A5B">
        <w:rPr>
          <w:rFonts w:ascii="Arial" w:hAnsi="Arial" w:cs="Arial"/>
          <w:sz w:val="24"/>
          <w:szCs w:val="24"/>
        </w:rPr>
        <w:t>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7274" w:rsidRPr="00F54A5B" w:rsidRDefault="000A1B93" w:rsidP="00BF7274">
      <w:pPr>
        <w:pStyle w:val="ConsPlusNormal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Глава </w:t>
      </w:r>
      <w:r w:rsidR="00F54A5B">
        <w:rPr>
          <w:rFonts w:ascii="Arial" w:hAnsi="Arial" w:cs="Arial"/>
          <w:sz w:val="24"/>
          <w:szCs w:val="24"/>
        </w:rPr>
        <w:t>Краснооктябрьского</w:t>
      </w:r>
    </w:p>
    <w:p w:rsidR="00BF7274" w:rsidRPr="00F54A5B" w:rsidRDefault="00BF7274" w:rsidP="00BF7274">
      <w:pPr>
        <w:pStyle w:val="ConsPlusNormal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сельского поселения</w:t>
      </w:r>
    </w:p>
    <w:p w:rsidR="00BF7274" w:rsidRPr="00F54A5B" w:rsidRDefault="00BF7274" w:rsidP="00BF7274">
      <w:pPr>
        <w:pStyle w:val="ConsPlusNormal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BF7274" w:rsidRPr="00F54A5B" w:rsidRDefault="00BF7274" w:rsidP="00BF7274">
      <w:pPr>
        <w:pStyle w:val="ConsPlusNormal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                          </w:t>
      </w:r>
      <w:r w:rsidR="00F54A5B">
        <w:rPr>
          <w:rFonts w:ascii="Arial" w:hAnsi="Arial" w:cs="Arial"/>
          <w:sz w:val="24"/>
          <w:szCs w:val="24"/>
        </w:rPr>
        <w:t>В.В.Козловцев</w:t>
      </w:r>
    </w:p>
    <w:p w:rsidR="000A1B93" w:rsidRPr="00F54A5B" w:rsidRDefault="000A1B93" w:rsidP="00BF7274">
      <w:pPr>
        <w:pStyle w:val="ConsPlusNormal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137A" w:rsidRPr="00F54A5B" w:rsidRDefault="006813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137A" w:rsidRPr="00F54A5B" w:rsidRDefault="006813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F54A5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</w:t>
      </w:r>
      <w:r w:rsidR="000A1B93" w:rsidRPr="00F54A5B">
        <w:rPr>
          <w:rFonts w:ascii="Arial" w:hAnsi="Arial" w:cs="Arial"/>
          <w:sz w:val="24"/>
          <w:szCs w:val="24"/>
        </w:rPr>
        <w:t>верждено</w:t>
      </w:r>
    </w:p>
    <w:p w:rsidR="000A1B93" w:rsidRPr="00F54A5B" w:rsidRDefault="000A1B9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постановлением</w:t>
      </w:r>
    </w:p>
    <w:p w:rsidR="005B7F0F" w:rsidRDefault="000A1B93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администрации </w:t>
      </w:r>
      <w:r w:rsidR="00F54A5B">
        <w:rPr>
          <w:rFonts w:ascii="Arial" w:hAnsi="Arial" w:cs="Arial"/>
          <w:sz w:val="24"/>
          <w:szCs w:val="24"/>
        </w:rPr>
        <w:t>Краснооктябрьского</w:t>
      </w:r>
      <w:r w:rsidR="005B7F0F">
        <w:rPr>
          <w:rFonts w:ascii="Arial" w:hAnsi="Arial" w:cs="Arial"/>
          <w:sz w:val="24"/>
          <w:szCs w:val="24"/>
        </w:rPr>
        <w:t xml:space="preserve"> </w:t>
      </w:r>
    </w:p>
    <w:p w:rsidR="000A1B93" w:rsidRPr="00F54A5B" w:rsidRDefault="00F54A5B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F7274" w:rsidRPr="00F54A5B">
        <w:rPr>
          <w:rFonts w:ascii="Arial" w:hAnsi="Arial" w:cs="Arial"/>
          <w:sz w:val="24"/>
          <w:szCs w:val="24"/>
        </w:rPr>
        <w:t>сельского поселения</w:t>
      </w:r>
    </w:p>
    <w:p w:rsidR="00BF7274" w:rsidRPr="00F54A5B" w:rsidRDefault="00BF7274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BF7274" w:rsidRPr="00F54A5B" w:rsidRDefault="00BF7274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Волгоградской области</w:t>
      </w:r>
    </w:p>
    <w:p w:rsidR="000A1B93" w:rsidRPr="00F54A5B" w:rsidRDefault="000A1B9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о</w:t>
      </w:r>
      <w:r w:rsidR="00BF7274" w:rsidRPr="00F54A5B">
        <w:rPr>
          <w:rFonts w:ascii="Arial" w:hAnsi="Arial" w:cs="Arial"/>
          <w:sz w:val="24"/>
          <w:szCs w:val="24"/>
        </w:rPr>
        <w:t xml:space="preserve">т </w:t>
      </w:r>
      <w:r w:rsidR="005B7F0F">
        <w:rPr>
          <w:rFonts w:ascii="Arial" w:hAnsi="Arial" w:cs="Arial"/>
          <w:sz w:val="24"/>
          <w:szCs w:val="24"/>
        </w:rPr>
        <w:t>19.06.</w:t>
      </w:r>
      <w:r w:rsidRPr="00F54A5B">
        <w:rPr>
          <w:rFonts w:ascii="Arial" w:hAnsi="Arial" w:cs="Arial"/>
          <w:sz w:val="24"/>
          <w:szCs w:val="24"/>
        </w:rPr>
        <w:t>201</w:t>
      </w:r>
      <w:r w:rsidR="00BF7274" w:rsidRPr="00F54A5B">
        <w:rPr>
          <w:rFonts w:ascii="Arial" w:hAnsi="Arial" w:cs="Arial"/>
          <w:sz w:val="24"/>
          <w:szCs w:val="24"/>
        </w:rPr>
        <w:t>9</w:t>
      </w:r>
      <w:r w:rsidRPr="00F54A5B">
        <w:rPr>
          <w:rFonts w:ascii="Arial" w:hAnsi="Arial" w:cs="Arial"/>
          <w:sz w:val="24"/>
          <w:szCs w:val="24"/>
        </w:rPr>
        <w:t xml:space="preserve"> г. N </w:t>
      </w:r>
      <w:r w:rsidR="005B7F0F">
        <w:rPr>
          <w:rFonts w:ascii="Arial" w:hAnsi="Arial" w:cs="Arial"/>
          <w:sz w:val="24"/>
          <w:szCs w:val="24"/>
        </w:rPr>
        <w:t>41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F54A5B">
        <w:rPr>
          <w:rFonts w:ascii="Arial" w:hAnsi="Arial" w:cs="Arial"/>
          <w:sz w:val="24"/>
          <w:szCs w:val="24"/>
        </w:rPr>
        <w:t>ПОЛОЖЕНИЕ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ОБ АНТИКОРРУПЦИОННОЙ ЭКСПЕРТИЗЕ МУНИЦИПАЛЬНЫХ НОРМАТИВНЫХ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ПРАВОВЫХ АКТОВ И ПРОЕКТОВ МУНИЦИПАЛЬНЫХ НОРМАТИВНЫХ ПРАВОВЫХ</w:t>
      </w:r>
    </w:p>
    <w:p w:rsidR="002A7F2C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АКТОВ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BF7274" w:rsidRPr="00F54A5B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0A1B93" w:rsidRPr="00F54A5B" w:rsidRDefault="00BF727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ВОЛГОГРАДСКОЙ ОБЛАСТИ</w:t>
      </w:r>
    </w:p>
    <w:p w:rsidR="000A1B93" w:rsidRPr="00F54A5B" w:rsidRDefault="000A1B93">
      <w:pPr>
        <w:spacing w:after="1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1. Общие положения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1.1. Настоящее Положение определяет цель, задачи,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BF7274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</w:t>
      </w:r>
      <w:r w:rsidRPr="00F54A5B">
        <w:rPr>
          <w:rFonts w:ascii="Arial" w:hAnsi="Arial" w:cs="Arial"/>
          <w:sz w:val="24"/>
          <w:szCs w:val="24"/>
        </w:rPr>
        <w:t>Волгоградской области (далее - нормативные правовые акты и проекты нормативных правовых актов).</w:t>
      </w:r>
    </w:p>
    <w:p w:rsidR="007D71DC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1.2. Антикоррупционная экспертиза проводится</w:t>
      </w:r>
      <w:r w:rsidR="00776838" w:rsidRPr="00F54A5B">
        <w:rPr>
          <w:rFonts w:ascii="Arial" w:hAnsi="Arial" w:cs="Arial"/>
          <w:sz w:val="24"/>
          <w:szCs w:val="24"/>
        </w:rPr>
        <w:t xml:space="preserve"> </w:t>
      </w:r>
      <w:r w:rsidR="005B7F0F">
        <w:rPr>
          <w:rFonts w:ascii="Arial" w:hAnsi="Arial" w:cs="Arial"/>
          <w:sz w:val="24"/>
          <w:szCs w:val="24"/>
        </w:rPr>
        <w:t>специалистом</w:t>
      </w:r>
      <w:r w:rsidR="00776838" w:rsidRPr="00F54A5B">
        <w:rPr>
          <w:rFonts w:ascii="Arial" w:hAnsi="Arial" w:cs="Arial"/>
          <w:sz w:val="24"/>
          <w:szCs w:val="24"/>
        </w:rPr>
        <w:t xml:space="preserve"> администрации </w:t>
      </w:r>
      <w:r w:rsidR="005B7F0F">
        <w:rPr>
          <w:rFonts w:ascii="Arial" w:hAnsi="Arial" w:cs="Arial"/>
          <w:sz w:val="24"/>
          <w:szCs w:val="24"/>
        </w:rPr>
        <w:t xml:space="preserve">Краснооктябрьского </w:t>
      </w:r>
      <w:r w:rsidR="00776838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1.3. Целью антикоррупционной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1.4. Задачами антикоррупционной экспертизы являются выявление и описание коррупциогенных факторов, содержащихся в муниципальных нормативных правовых актах и проектах муниципальных нормативных правовых актов </w:t>
      </w:r>
      <w:r w:rsidR="00776838" w:rsidRPr="00F54A5B">
        <w:rPr>
          <w:rFonts w:ascii="Arial" w:hAnsi="Arial" w:cs="Arial"/>
          <w:sz w:val="24"/>
          <w:szCs w:val="24"/>
        </w:rPr>
        <w:t xml:space="preserve">администрации </w:t>
      </w:r>
      <w:r w:rsidR="00F54A5B">
        <w:rPr>
          <w:rFonts w:ascii="Arial" w:hAnsi="Arial" w:cs="Arial"/>
          <w:sz w:val="24"/>
          <w:szCs w:val="24"/>
        </w:rPr>
        <w:t>Краснооктябрьского с</w:t>
      </w:r>
      <w:r w:rsidR="00776838" w:rsidRPr="00F54A5B">
        <w:rPr>
          <w:rFonts w:ascii="Arial" w:hAnsi="Arial" w:cs="Arial"/>
          <w:sz w:val="24"/>
          <w:szCs w:val="24"/>
        </w:rPr>
        <w:t>ельского поселения Алексеевского муниципального района</w:t>
      </w:r>
      <w:r w:rsidRPr="00F54A5B">
        <w:rPr>
          <w:rFonts w:ascii="Arial" w:hAnsi="Arial" w:cs="Arial"/>
          <w:sz w:val="24"/>
          <w:szCs w:val="24"/>
        </w:rPr>
        <w:t xml:space="preserve"> Волгоградской области, разработка рекомендаций, направленных на устранение или ограничение действия таких факторов.</w:t>
      </w:r>
      <w:r w:rsidR="00776838" w:rsidRPr="00F54A5B">
        <w:rPr>
          <w:rFonts w:ascii="Arial" w:hAnsi="Arial" w:cs="Arial"/>
          <w:sz w:val="24"/>
          <w:szCs w:val="24"/>
        </w:rPr>
        <w:t xml:space="preserve"> 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1.5. Проекты нормативных правовых актов подлежат обязательной антикоррупционной экспертизе.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1.6. Нормативные правовые акты подлежат антикоррупционной экспертизе при мониторинге их применения.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1.7. В предмет антикоррупционной экспертизы не входит рассмотрение вопросов, связанных: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с мотивами и целями разработчика проекта нормативного правового акта;</w:t>
      </w:r>
    </w:p>
    <w:p w:rsidR="007D71DC" w:rsidRDefault="007D71D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54A5B">
        <w:rPr>
          <w:rFonts w:ascii="Arial" w:hAnsi="Arial" w:cs="Arial"/>
          <w:sz w:val="24"/>
          <w:szCs w:val="24"/>
        </w:rPr>
        <w:lastRenderedPageBreak/>
        <w:t>с соответствием нормативного правового акта и проекта нормативного правового акта требованиям действующего законодательства и юридической техники, иными вопросами, входящими в предмет юридической экспертизы.</w:t>
      </w:r>
    </w:p>
    <w:p w:rsidR="000A1B93" w:rsidRPr="00F54A5B" w:rsidRDefault="000A1B93">
      <w:pPr>
        <w:pStyle w:val="ConsPlusNormal"/>
        <w:spacing w:before="28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1.7. Антикоррупционная экспертиза проектов нормативных правовых актов проводится в соответствии с методикой, определенной Правительством Российской Федерации.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2. Порядок проведения антикоррупционной экспертизы проектов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нормативных правовых актов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2.1. Проект правового акта представляется </w:t>
      </w:r>
      <w:r w:rsidR="005B7F0F">
        <w:rPr>
          <w:rFonts w:ascii="Arial" w:hAnsi="Arial" w:cs="Arial"/>
          <w:sz w:val="24"/>
          <w:szCs w:val="24"/>
        </w:rPr>
        <w:t xml:space="preserve">специалисту администрации </w:t>
      </w:r>
      <w:r w:rsidR="00776838" w:rsidRPr="00F54A5B">
        <w:rPr>
          <w:rFonts w:ascii="Arial" w:hAnsi="Arial" w:cs="Arial"/>
          <w:sz w:val="24"/>
          <w:szCs w:val="24"/>
        </w:rPr>
        <w:t xml:space="preserve">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776838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F54A5B">
        <w:rPr>
          <w:rFonts w:ascii="Arial" w:hAnsi="Arial" w:cs="Arial"/>
          <w:sz w:val="24"/>
          <w:szCs w:val="24"/>
        </w:rPr>
        <w:t xml:space="preserve">вместе с материалами непосредственно перед его направлением на согласование в </w:t>
      </w:r>
      <w:r w:rsidR="003E72E7" w:rsidRPr="00F54A5B">
        <w:rPr>
          <w:rFonts w:ascii="Arial" w:hAnsi="Arial" w:cs="Arial"/>
          <w:sz w:val="24"/>
          <w:szCs w:val="24"/>
        </w:rPr>
        <w:t>надзорные</w:t>
      </w:r>
      <w:r w:rsidRPr="00F54A5B">
        <w:rPr>
          <w:rFonts w:ascii="Arial" w:hAnsi="Arial" w:cs="Arial"/>
          <w:sz w:val="24"/>
          <w:szCs w:val="24"/>
        </w:rPr>
        <w:t xml:space="preserve"> органы и организации или представлением на подписание главе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3E72E7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F54A5B">
        <w:rPr>
          <w:rFonts w:ascii="Arial" w:hAnsi="Arial" w:cs="Arial"/>
          <w:sz w:val="24"/>
          <w:szCs w:val="24"/>
        </w:rPr>
        <w:t>.</w:t>
      </w:r>
      <w:r w:rsidR="00776838" w:rsidRPr="00F54A5B">
        <w:rPr>
          <w:rFonts w:ascii="Arial" w:hAnsi="Arial" w:cs="Arial"/>
          <w:sz w:val="24"/>
          <w:szCs w:val="24"/>
        </w:rPr>
        <w:t xml:space="preserve"> </w:t>
      </w:r>
    </w:p>
    <w:p w:rsidR="000A1B93" w:rsidRPr="00F54A5B" w:rsidRDefault="005B7F0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администрации </w:t>
      </w:r>
      <w:r w:rsidR="000A1B93" w:rsidRPr="00F54A5B">
        <w:rPr>
          <w:rFonts w:ascii="Arial" w:hAnsi="Arial" w:cs="Arial"/>
          <w:sz w:val="24"/>
          <w:szCs w:val="24"/>
        </w:rPr>
        <w:t>проводит антикоррупционную экспертизу проекта нормативного правового акта одновременно с его правовой экспертизой.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2.2. Антикоррупционная экспертиза проекта нормативного правового акта проводится</w:t>
      </w:r>
      <w:r w:rsidR="005B7F0F">
        <w:rPr>
          <w:rFonts w:ascii="Arial" w:hAnsi="Arial" w:cs="Arial"/>
          <w:sz w:val="24"/>
          <w:szCs w:val="24"/>
        </w:rPr>
        <w:t xml:space="preserve"> специалистом администрации </w:t>
      </w:r>
      <w:r w:rsidRPr="00F54A5B">
        <w:rPr>
          <w:rFonts w:ascii="Arial" w:hAnsi="Arial" w:cs="Arial"/>
          <w:sz w:val="24"/>
          <w:szCs w:val="24"/>
        </w:rPr>
        <w:t>в течение семи рабочих дней со дня поступления проекта нормативного правового акта</w:t>
      </w:r>
      <w:r w:rsidR="003E72E7" w:rsidRPr="00F54A5B">
        <w:rPr>
          <w:rFonts w:ascii="Arial" w:hAnsi="Arial" w:cs="Arial"/>
          <w:sz w:val="24"/>
          <w:szCs w:val="24"/>
        </w:rPr>
        <w:t>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2.3. В ходе проведения антикоррупционной экспертизы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3E72E7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F54A5B">
        <w:rPr>
          <w:rFonts w:ascii="Arial" w:hAnsi="Arial" w:cs="Arial"/>
          <w:sz w:val="24"/>
          <w:szCs w:val="24"/>
        </w:rPr>
        <w:t>вправе запрашивать необходимые материалы и информацию у организаций и граждан.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При необходимости истребования и исследования дополнительных материалов, связанных с проектом, срок проведения антикоррупционной экспертизы может быть продлен по решению</w:t>
      </w:r>
      <w:r w:rsidR="003E72E7" w:rsidRPr="00F54A5B">
        <w:rPr>
          <w:rFonts w:ascii="Arial" w:hAnsi="Arial" w:cs="Arial"/>
          <w:sz w:val="24"/>
          <w:szCs w:val="24"/>
        </w:rPr>
        <w:t xml:space="preserve"> главы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3E72E7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F54A5B">
        <w:rPr>
          <w:rFonts w:ascii="Arial" w:hAnsi="Arial" w:cs="Arial"/>
          <w:sz w:val="24"/>
          <w:szCs w:val="24"/>
        </w:rPr>
        <w:t>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2.4. В случае повторного поступления </w:t>
      </w:r>
      <w:r w:rsidR="003E72E7" w:rsidRPr="00F54A5B">
        <w:rPr>
          <w:rFonts w:ascii="Arial" w:hAnsi="Arial" w:cs="Arial"/>
          <w:sz w:val="24"/>
          <w:szCs w:val="24"/>
        </w:rPr>
        <w:t>п</w:t>
      </w:r>
      <w:r w:rsidRPr="00F54A5B">
        <w:rPr>
          <w:rFonts w:ascii="Arial" w:hAnsi="Arial" w:cs="Arial"/>
          <w:sz w:val="24"/>
          <w:szCs w:val="24"/>
        </w:rPr>
        <w:t>роекта нормативного правового акта, доработанного в соответствии с заключением антикоррупционной экспертизы, указанный выше срок исчисляется вновь с момента поступления доработанного проекта.</w:t>
      </w:r>
    </w:p>
    <w:p w:rsidR="000A1B93" w:rsidRPr="00F54A5B" w:rsidRDefault="007D71D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0A1B93" w:rsidRPr="00F54A5B">
          <w:rPr>
            <w:rFonts w:ascii="Arial" w:hAnsi="Arial" w:cs="Arial"/>
            <w:color w:val="0000FF"/>
            <w:sz w:val="24"/>
            <w:szCs w:val="24"/>
          </w:rPr>
          <w:t>2.5</w:t>
        </w:r>
      </w:hyperlink>
      <w:r w:rsidR="000A1B93" w:rsidRPr="00F54A5B">
        <w:rPr>
          <w:rFonts w:ascii="Arial" w:hAnsi="Arial" w:cs="Arial"/>
          <w:sz w:val="24"/>
          <w:szCs w:val="24"/>
        </w:rPr>
        <w:t>. В случае внесения в проект нормативного правового акта изменений после его согласования он подлежит повторному согласованию.</w:t>
      </w:r>
    </w:p>
    <w:p w:rsidR="000A1B93" w:rsidRPr="00F54A5B" w:rsidRDefault="007D71D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A1B93" w:rsidRPr="00F54A5B">
          <w:rPr>
            <w:rFonts w:ascii="Arial" w:hAnsi="Arial" w:cs="Arial"/>
            <w:color w:val="0000FF"/>
            <w:sz w:val="24"/>
            <w:szCs w:val="24"/>
          </w:rPr>
          <w:t>2.6</w:t>
        </w:r>
      </w:hyperlink>
      <w:r w:rsidR="000A1B93" w:rsidRPr="00F54A5B">
        <w:rPr>
          <w:rFonts w:ascii="Arial" w:hAnsi="Arial" w:cs="Arial"/>
          <w:sz w:val="24"/>
          <w:szCs w:val="24"/>
        </w:rPr>
        <w:t xml:space="preserve">. После проведения антикоррупционной экспертизы проект нормативного правового акта визируется </w:t>
      </w:r>
      <w:r w:rsidR="005B7F0F">
        <w:rPr>
          <w:rFonts w:ascii="Arial" w:hAnsi="Arial" w:cs="Arial"/>
          <w:sz w:val="24"/>
          <w:szCs w:val="24"/>
        </w:rPr>
        <w:t xml:space="preserve">специалистом </w:t>
      </w:r>
      <w:r w:rsidR="003E72E7" w:rsidRPr="00F54A5B">
        <w:rPr>
          <w:rFonts w:ascii="Arial" w:hAnsi="Arial" w:cs="Arial"/>
          <w:sz w:val="24"/>
          <w:szCs w:val="24"/>
        </w:rPr>
        <w:t>администрации</w:t>
      </w:r>
      <w:r w:rsidR="00F54A5B">
        <w:rPr>
          <w:rFonts w:ascii="Arial" w:hAnsi="Arial" w:cs="Arial"/>
          <w:sz w:val="24"/>
          <w:szCs w:val="24"/>
        </w:rPr>
        <w:t xml:space="preserve"> Краснооктябрьского </w:t>
      </w:r>
      <w:r w:rsidR="003E72E7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0A1B93" w:rsidRPr="00F54A5B">
        <w:rPr>
          <w:rFonts w:ascii="Arial" w:hAnsi="Arial" w:cs="Arial"/>
          <w:sz w:val="24"/>
          <w:szCs w:val="24"/>
        </w:rPr>
        <w:t>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Виза </w:t>
      </w:r>
      <w:r w:rsidR="003E72E7" w:rsidRPr="00F54A5B">
        <w:rPr>
          <w:rFonts w:ascii="Arial" w:hAnsi="Arial" w:cs="Arial"/>
          <w:sz w:val="24"/>
          <w:szCs w:val="24"/>
        </w:rPr>
        <w:t xml:space="preserve">лица, проводившего антикоррупционную экспертизу, </w:t>
      </w:r>
      <w:r w:rsidRPr="00F54A5B">
        <w:rPr>
          <w:rFonts w:ascii="Arial" w:hAnsi="Arial" w:cs="Arial"/>
          <w:sz w:val="24"/>
          <w:szCs w:val="24"/>
        </w:rPr>
        <w:t>включает в себя надписи "антикоррупционная экспертиза", "см. заключение" (в случае наличия письменного заключения антикоррупционной экспертизы), личную подпись сотрудника с расшифровкой, дату визирования. Вместо надписи "антикоррупционная экспертиза" допускается использование соответствующего штампа.</w:t>
      </w:r>
    </w:p>
    <w:p w:rsidR="000A1B93" w:rsidRPr="00F54A5B" w:rsidRDefault="007D71D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0A1B93" w:rsidRPr="00F54A5B">
          <w:rPr>
            <w:rFonts w:ascii="Arial" w:hAnsi="Arial" w:cs="Arial"/>
            <w:color w:val="0000FF"/>
            <w:sz w:val="24"/>
            <w:szCs w:val="24"/>
          </w:rPr>
          <w:t>2.7</w:t>
        </w:r>
      </w:hyperlink>
      <w:r w:rsidR="000A1B93" w:rsidRPr="00F54A5B">
        <w:rPr>
          <w:rFonts w:ascii="Arial" w:hAnsi="Arial" w:cs="Arial"/>
          <w:sz w:val="24"/>
          <w:szCs w:val="24"/>
        </w:rPr>
        <w:t>. В случае выявления в проекте нормативного правового акта коррупциогенных факторов</w:t>
      </w:r>
      <w:r w:rsidR="005B7F0F">
        <w:rPr>
          <w:rFonts w:ascii="Arial" w:hAnsi="Arial" w:cs="Arial"/>
          <w:sz w:val="24"/>
          <w:szCs w:val="24"/>
        </w:rPr>
        <w:t xml:space="preserve"> специалист</w:t>
      </w:r>
      <w:r w:rsidR="003E72E7" w:rsidRPr="00F54A5B">
        <w:rPr>
          <w:rFonts w:ascii="Arial" w:hAnsi="Arial" w:cs="Arial"/>
          <w:sz w:val="24"/>
          <w:szCs w:val="24"/>
        </w:rPr>
        <w:t xml:space="preserve"> администрации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3E72E7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0A1B93" w:rsidRPr="00F54A5B">
        <w:rPr>
          <w:rFonts w:ascii="Arial" w:hAnsi="Arial" w:cs="Arial"/>
          <w:sz w:val="24"/>
          <w:szCs w:val="24"/>
        </w:rPr>
        <w:t xml:space="preserve"> прикладывает к проекту заключение антикоррупционной экспертизы.</w:t>
      </w:r>
      <w:r w:rsidR="003E72E7" w:rsidRPr="00F54A5B">
        <w:rPr>
          <w:rFonts w:ascii="Arial" w:hAnsi="Arial" w:cs="Arial"/>
          <w:sz w:val="24"/>
          <w:szCs w:val="24"/>
        </w:rPr>
        <w:t xml:space="preserve"> 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3. Порядок проведения независимой антикоррупционной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экспертизы проектов нормативных правовых актов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3.1. В отношении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обеспечивается возможность проведения независимой антикоррупционной экспертизы. Решение об отнесении проекта нормативного правового акта к названной категории правовых актов принимается </w:t>
      </w:r>
      <w:r w:rsidR="003E72E7" w:rsidRPr="00F54A5B">
        <w:rPr>
          <w:rFonts w:ascii="Arial" w:hAnsi="Arial" w:cs="Arial"/>
          <w:sz w:val="24"/>
          <w:szCs w:val="24"/>
        </w:rPr>
        <w:t xml:space="preserve">главой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3E72E7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F54A5B">
        <w:rPr>
          <w:rFonts w:ascii="Arial" w:hAnsi="Arial" w:cs="Arial"/>
          <w:sz w:val="24"/>
          <w:szCs w:val="24"/>
        </w:rPr>
        <w:t>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83"/>
      <w:bookmarkEnd w:id="2"/>
      <w:r w:rsidRPr="00F54A5B">
        <w:rPr>
          <w:rFonts w:ascii="Arial" w:hAnsi="Arial" w:cs="Arial"/>
          <w:sz w:val="24"/>
          <w:szCs w:val="24"/>
        </w:rPr>
        <w:t xml:space="preserve">3.2. Разработчик проекта муниципального нормативного правового акта в течение рабочего дня, соответствующего дню направления проекта нормативного правового акта на рассмотрение </w:t>
      </w:r>
      <w:r w:rsidR="005B7F0F">
        <w:rPr>
          <w:rFonts w:ascii="Arial" w:hAnsi="Arial" w:cs="Arial"/>
          <w:sz w:val="24"/>
          <w:szCs w:val="24"/>
        </w:rPr>
        <w:t xml:space="preserve">специалисту </w:t>
      </w:r>
      <w:r w:rsidR="003E72E7" w:rsidRPr="00F54A5B">
        <w:rPr>
          <w:rFonts w:ascii="Arial" w:hAnsi="Arial" w:cs="Arial"/>
          <w:sz w:val="24"/>
          <w:szCs w:val="24"/>
        </w:rPr>
        <w:t xml:space="preserve">администрации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3E72E7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F54A5B">
        <w:rPr>
          <w:rFonts w:ascii="Arial" w:hAnsi="Arial" w:cs="Arial"/>
          <w:sz w:val="24"/>
          <w:szCs w:val="24"/>
        </w:rPr>
        <w:t xml:space="preserve">, размещает проект муниципального нормативного правового акта не менее чем </w:t>
      </w:r>
      <w:r w:rsidR="00015533" w:rsidRPr="00F54A5B">
        <w:rPr>
          <w:rFonts w:ascii="Arial" w:hAnsi="Arial" w:cs="Arial"/>
          <w:sz w:val="24"/>
          <w:szCs w:val="24"/>
        </w:rPr>
        <w:t>за</w:t>
      </w:r>
      <w:r w:rsidRPr="00F54A5B">
        <w:rPr>
          <w:rFonts w:ascii="Arial" w:hAnsi="Arial" w:cs="Arial"/>
          <w:sz w:val="24"/>
          <w:szCs w:val="24"/>
        </w:rPr>
        <w:t xml:space="preserve"> 15 дней на официальном сайте </w:t>
      </w:r>
      <w:r w:rsidR="00015533" w:rsidRPr="00F54A5B">
        <w:rPr>
          <w:rFonts w:ascii="Arial" w:hAnsi="Arial" w:cs="Arial"/>
          <w:sz w:val="24"/>
          <w:szCs w:val="24"/>
        </w:rPr>
        <w:t xml:space="preserve">администрации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015533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</w:t>
      </w:r>
      <w:r w:rsidRPr="00F54A5B">
        <w:rPr>
          <w:rFonts w:ascii="Arial" w:hAnsi="Arial" w:cs="Arial"/>
          <w:sz w:val="24"/>
          <w:szCs w:val="24"/>
        </w:rPr>
        <w:t xml:space="preserve"> в сети Интернет с указанием дат начала и окончания приема заключений по результатам независимой антикоррупционной экспертизы, о чем уполномоченным лицом ставится соответствующая отметка на проекте нормативного правового акта.</w:t>
      </w:r>
      <w:r w:rsidR="00015533" w:rsidRPr="00F54A5B">
        <w:rPr>
          <w:rFonts w:ascii="Arial" w:hAnsi="Arial" w:cs="Arial"/>
          <w:sz w:val="24"/>
          <w:szCs w:val="24"/>
        </w:rPr>
        <w:t xml:space="preserve"> 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3.4.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3.4.1.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14" w:history="1">
        <w:r w:rsidRPr="00F54A5B">
          <w:rPr>
            <w:rFonts w:ascii="Arial" w:hAnsi="Arial" w:cs="Arial"/>
            <w:color w:val="0000FF"/>
            <w:sz w:val="24"/>
            <w:szCs w:val="24"/>
          </w:rPr>
          <w:t>пункте 3 части 1 статьи 3</w:t>
        </w:r>
      </w:hyperlink>
      <w:r w:rsidRPr="00F54A5B">
        <w:rPr>
          <w:rFonts w:ascii="Arial" w:hAnsi="Arial" w:cs="Arial"/>
          <w:sz w:val="24"/>
          <w:szCs w:val="24"/>
        </w:rPr>
        <w:t xml:space="preserve"> Федерального закона Федеральный закон от 17.07.2009 N 172-ФЗ "Об антикоррупционной экспертизе нормативных правовых актов и проектов нормативных правовых актов";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lastRenderedPageBreak/>
        <w:t>5) некоммерческими организациями, выполняющими функции иностранного агента.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3.5. Заключение по результатам независимой антикоррупционной экспертизы представляется по форме, утверждаемой Министерством юстиции Российской Федерации.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3.6.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015533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F54A5B">
        <w:rPr>
          <w:rFonts w:ascii="Arial" w:hAnsi="Arial" w:cs="Arial"/>
          <w:sz w:val="24"/>
          <w:szCs w:val="24"/>
        </w:rPr>
        <w:t>- разработчиком проекта нормативного правового акта в тридцатидневный срок со дня его получения. По результатам рассмотрения лицу,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4. Порядок проведения антикоррупционной экспертизы</w:t>
      </w:r>
    </w:p>
    <w:p w:rsidR="000A1B93" w:rsidRPr="00F54A5B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нормативных правовых актов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4.1. Администрация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015533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F54A5B">
        <w:rPr>
          <w:rFonts w:ascii="Arial" w:hAnsi="Arial" w:cs="Arial"/>
          <w:sz w:val="24"/>
          <w:szCs w:val="24"/>
        </w:rPr>
        <w:t>организует проведение антикоррупционной экспертизы нормативных правовых актов, относящихся к сферам ее деятельности, при мониторинге их применения.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4.</w:t>
      </w:r>
      <w:r w:rsidR="00015533" w:rsidRPr="00F54A5B">
        <w:rPr>
          <w:rFonts w:ascii="Arial" w:hAnsi="Arial" w:cs="Arial"/>
          <w:sz w:val="24"/>
          <w:szCs w:val="24"/>
        </w:rPr>
        <w:t>2</w:t>
      </w:r>
      <w:r w:rsidRPr="00F54A5B">
        <w:rPr>
          <w:rFonts w:ascii="Arial" w:hAnsi="Arial" w:cs="Arial"/>
          <w:sz w:val="24"/>
          <w:szCs w:val="24"/>
        </w:rPr>
        <w:t>. В случае выявления в нормативном правовом акте коррупциогенных факторов составляется заключение антикоррупционной экспертизы.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4.</w:t>
      </w:r>
      <w:r w:rsidR="00015533" w:rsidRPr="00F54A5B">
        <w:rPr>
          <w:rFonts w:ascii="Arial" w:hAnsi="Arial" w:cs="Arial"/>
          <w:sz w:val="24"/>
          <w:szCs w:val="24"/>
        </w:rPr>
        <w:t>3</w:t>
      </w:r>
      <w:r w:rsidRPr="00F54A5B">
        <w:rPr>
          <w:rFonts w:ascii="Arial" w:hAnsi="Arial" w:cs="Arial"/>
          <w:sz w:val="24"/>
          <w:szCs w:val="24"/>
        </w:rPr>
        <w:t xml:space="preserve">. Результаты антикоррупционной экспертизы, в ходе которой коррупциогенных факторов в нормативном правовом акте не выявлено, оформляются справкой, которая подписывается сотрудником </w:t>
      </w:r>
      <w:r w:rsidR="00015533" w:rsidRPr="00F54A5B">
        <w:rPr>
          <w:rFonts w:ascii="Arial" w:hAnsi="Arial" w:cs="Arial"/>
          <w:sz w:val="24"/>
          <w:szCs w:val="24"/>
        </w:rPr>
        <w:t xml:space="preserve">администрации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015533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F54A5B">
        <w:rPr>
          <w:rFonts w:ascii="Arial" w:hAnsi="Arial" w:cs="Arial"/>
          <w:sz w:val="24"/>
          <w:szCs w:val="24"/>
        </w:rPr>
        <w:t>, проводившим экспертизу.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4.</w:t>
      </w:r>
      <w:r w:rsidR="00015533" w:rsidRPr="00F54A5B">
        <w:rPr>
          <w:rFonts w:ascii="Arial" w:hAnsi="Arial" w:cs="Arial"/>
          <w:sz w:val="24"/>
          <w:szCs w:val="24"/>
        </w:rPr>
        <w:t>4</w:t>
      </w:r>
      <w:r w:rsidRPr="00F54A5B">
        <w:rPr>
          <w:rFonts w:ascii="Arial" w:hAnsi="Arial" w:cs="Arial"/>
          <w:sz w:val="24"/>
          <w:szCs w:val="24"/>
        </w:rPr>
        <w:t>. Выявление в нормативных правовых актах коррупциогенных факторов является основанием для внесения в них соответствующих изменений.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5. Заключение антикоррупционной экспертизы</w:t>
      </w:r>
      <w:r w:rsidR="002A7F2C" w:rsidRPr="00F54A5B">
        <w:rPr>
          <w:rFonts w:ascii="Arial" w:hAnsi="Arial" w:cs="Arial"/>
          <w:sz w:val="24"/>
          <w:szCs w:val="24"/>
        </w:rPr>
        <w:t xml:space="preserve"> </w:t>
      </w:r>
    </w:p>
    <w:p w:rsidR="000A1B93" w:rsidRPr="00F54A5B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F54A5B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5.1. Заключение антикоррупционной экспертизы подписывается сотрудником </w:t>
      </w:r>
      <w:r w:rsidR="002A7F2C" w:rsidRPr="00F54A5B">
        <w:rPr>
          <w:rFonts w:ascii="Arial" w:hAnsi="Arial" w:cs="Arial"/>
          <w:sz w:val="24"/>
          <w:szCs w:val="24"/>
        </w:rPr>
        <w:t xml:space="preserve">администрации </w:t>
      </w:r>
      <w:r w:rsidR="00F54A5B">
        <w:rPr>
          <w:rFonts w:ascii="Arial" w:hAnsi="Arial" w:cs="Arial"/>
          <w:sz w:val="24"/>
          <w:szCs w:val="24"/>
        </w:rPr>
        <w:t xml:space="preserve">Краснооктябрьского </w:t>
      </w:r>
      <w:r w:rsidR="002A7F2C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F54A5B">
        <w:rPr>
          <w:rFonts w:ascii="Arial" w:hAnsi="Arial" w:cs="Arial"/>
          <w:sz w:val="24"/>
          <w:szCs w:val="24"/>
        </w:rPr>
        <w:t>, проводившим антикоррупционную экспертизу.</w:t>
      </w:r>
    </w:p>
    <w:p w:rsidR="000A1B93" w:rsidRPr="00F54A5B" w:rsidRDefault="000A1B93" w:rsidP="002A7F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Заключение антикоррупционной экспертизы печатается в двух экземплярах, один из которых передается либо разработчику проекта нормативного правового акта (при проведении антикоррупционной экспертизы проекта нормативного правового акта), либо главе </w:t>
      </w:r>
      <w:r w:rsidR="004269F7">
        <w:rPr>
          <w:rFonts w:ascii="Arial" w:hAnsi="Arial" w:cs="Arial"/>
          <w:sz w:val="24"/>
          <w:szCs w:val="24"/>
        </w:rPr>
        <w:t xml:space="preserve">Краснооктябрьского </w:t>
      </w:r>
      <w:r w:rsidR="002A7F2C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F54A5B">
        <w:rPr>
          <w:rFonts w:ascii="Arial" w:hAnsi="Arial" w:cs="Arial"/>
          <w:sz w:val="24"/>
          <w:szCs w:val="24"/>
        </w:rPr>
        <w:t xml:space="preserve">(при проведении антикоррупционной экспертизы нормативного правового акта), а другой хранится в </w:t>
      </w:r>
      <w:r w:rsidR="002A7F2C" w:rsidRPr="00F54A5B">
        <w:rPr>
          <w:rFonts w:ascii="Arial" w:hAnsi="Arial" w:cs="Arial"/>
          <w:sz w:val="24"/>
          <w:szCs w:val="24"/>
        </w:rPr>
        <w:t xml:space="preserve">администрации </w:t>
      </w:r>
      <w:r w:rsidR="004269F7">
        <w:rPr>
          <w:rFonts w:ascii="Arial" w:hAnsi="Arial" w:cs="Arial"/>
          <w:sz w:val="24"/>
          <w:szCs w:val="24"/>
        </w:rPr>
        <w:t xml:space="preserve">Краснооктябрьского </w:t>
      </w:r>
      <w:r w:rsidR="002A7F2C" w:rsidRPr="00F54A5B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области. 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В заключении антикоррупционной экспертизы проставляется дата его </w:t>
      </w:r>
      <w:r w:rsidRPr="00F54A5B">
        <w:rPr>
          <w:rFonts w:ascii="Arial" w:hAnsi="Arial" w:cs="Arial"/>
          <w:sz w:val="24"/>
          <w:szCs w:val="24"/>
        </w:rPr>
        <w:lastRenderedPageBreak/>
        <w:t>подписания.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5.2. Заключение антикоррупционной экспертизы состоит из вводной, описательной и заключительной частей.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5.3. Во вводной части заключения антикоррупционной экспертизы указываются: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наименование нормативного правового акта или проекта нормативного правового акта, в отношении которого проведена антикоррупционная экспертиза;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отношения, на регулирование которых направлен данный нормативный правовой акт или проект нормативного правового акта.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5.4. В описательной части заключения антикоррупционной экспертизы отражаются все выявленные положения нормативного правового акта или проекта нормативного правового акта, способствующие созданию условий для проявления коррупции, с указанием коррупциогенных факторов и структурных единиц проекта документа (разделы, главы, статьи, части, пункты, подпункты, абзацы), в которых были выявлены коррупциогенные факторы.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В описательной части заключения антикоррупционной экспертизы могут быть отражены возможные негативные последствия сохранения в нормативном правовом акте или проекте нормативного правового акта коррупциогенных факторов.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>5.5. В заключительной части заключения антикоррупционной экспертизы делается вывод о результатах антикоррупционной экспертизы, включающий в себя суждения о коррупциогенности нормативного правового акта или проекта нормативного правового акта и предложения о способах устранения коррупциогенных факторов.</w:t>
      </w:r>
    </w:p>
    <w:p w:rsidR="000A1B93" w:rsidRPr="00F54A5B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4A5B">
        <w:rPr>
          <w:rFonts w:ascii="Arial" w:hAnsi="Arial" w:cs="Arial"/>
          <w:sz w:val="24"/>
          <w:szCs w:val="24"/>
        </w:rPr>
        <w:t xml:space="preserve">5.6. Заключение антикоррупционной экспертизы носит рекомендательный характер и подлежит обязательному рассмотрению </w:t>
      </w:r>
      <w:r w:rsidR="002A7F2C" w:rsidRPr="00F54A5B">
        <w:rPr>
          <w:rFonts w:ascii="Arial" w:hAnsi="Arial" w:cs="Arial"/>
          <w:sz w:val="24"/>
          <w:szCs w:val="24"/>
        </w:rPr>
        <w:t>главой</w:t>
      </w:r>
      <w:r w:rsidR="004269F7">
        <w:rPr>
          <w:rFonts w:ascii="Arial" w:hAnsi="Arial" w:cs="Arial"/>
          <w:sz w:val="24"/>
          <w:szCs w:val="24"/>
        </w:rPr>
        <w:t xml:space="preserve"> Краснооктябрьского </w:t>
      </w:r>
      <w:r w:rsidR="002A7F2C" w:rsidRPr="00F54A5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F54A5B">
        <w:rPr>
          <w:rFonts w:ascii="Arial" w:hAnsi="Arial" w:cs="Arial"/>
          <w:sz w:val="24"/>
          <w:szCs w:val="24"/>
        </w:rPr>
        <w:t>.</w:t>
      </w:r>
    </w:p>
    <w:sectPr w:rsidR="000A1B93" w:rsidRPr="00F54A5B" w:rsidSect="006F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82" w:rsidRDefault="00DF4D82" w:rsidP="003E72E7">
      <w:pPr>
        <w:spacing w:after="0" w:line="240" w:lineRule="auto"/>
      </w:pPr>
      <w:r>
        <w:separator/>
      </w:r>
    </w:p>
  </w:endnote>
  <w:endnote w:type="continuationSeparator" w:id="0">
    <w:p w:rsidR="00DF4D82" w:rsidRDefault="00DF4D82" w:rsidP="003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82" w:rsidRDefault="00DF4D82" w:rsidP="003E72E7">
      <w:pPr>
        <w:spacing w:after="0" w:line="240" w:lineRule="auto"/>
      </w:pPr>
      <w:r>
        <w:separator/>
      </w:r>
    </w:p>
  </w:footnote>
  <w:footnote w:type="continuationSeparator" w:id="0">
    <w:p w:rsidR="00DF4D82" w:rsidRDefault="00DF4D82" w:rsidP="003E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93"/>
    <w:rsid w:val="00015533"/>
    <w:rsid w:val="000A1B93"/>
    <w:rsid w:val="00243D19"/>
    <w:rsid w:val="002A7F2C"/>
    <w:rsid w:val="003E72E7"/>
    <w:rsid w:val="004269F7"/>
    <w:rsid w:val="005B7F0F"/>
    <w:rsid w:val="0068137A"/>
    <w:rsid w:val="00776838"/>
    <w:rsid w:val="007D71DC"/>
    <w:rsid w:val="00BF7274"/>
    <w:rsid w:val="00DF4D82"/>
    <w:rsid w:val="00E427CC"/>
    <w:rsid w:val="00F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61925-CCBA-4AFF-9B57-EDD7C3B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1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3E72E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72E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72E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E77218A7CF29881EEC80BE63B0CF356430203D734F62B6E094583EEA87A4D70D9E77D29BD15ED4D1B2EBFE8780123wAuBQ" TargetMode="External"/><Relationship Id="rId13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E77218A7CF29881EED606F05753F655485406DF3BF57432561EDEB9A1701A3796BE2D6DE818EE4C0E7AE8B22F0C23A12D898FA91FB4B1w2u6Q" TargetMode="External"/><Relationship Id="rId12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FE77218A7CF29881EEC80BE63B0CF356430203DF34FA226A061889E6F1764F77D6B8782EAC15ED4E052EB9F0715573E6668488B403B4B631EAE5CFwDu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E77218A7CF29881EEC80BE63B0CF356430203DF34FA226A061889E6F1764F77D6B8782EAC15ED4E052EB9F0715573E6668488B403B4B631EAE5CFwDuBQ" TargetMode="External"/><Relationship Id="rId14" Type="http://schemas.openxmlformats.org/officeDocument/2006/relationships/hyperlink" Target="consultantplus://offline/ref=68FE77218A7CF29881EED606F05753F655485406DF3BF57432561EDEB9A1701A3796BE2D6DE818EE4C0E7AE8B22F0C23A12D898FA91FB4B1w2u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14E2-2918-4241-A5C1-744EAD9B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2019-06-19T05:46:00Z</cp:lastPrinted>
  <dcterms:created xsi:type="dcterms:W3CDTF">2019-06-13T16:46:00Z</dcterms:created>
  <dcterms:modified xsi:type="dcterms:W3CDTF">2019-06-19T05:48:00Z</dcterms:modified>
</cp:coreProperties>
</file>