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Более тысячи волгоградцев получили путёвки 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на санаторно-курортное лечение от Отделения СФР в 2025 году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С начала 2025 года Отделение Социального фонда России по Волгоградской области обеспечило санаторно-курортным лечением </w:t>
      </w:r>
      <w:r>
        <w:rPr>
          <w:rFonts w:cs="Times New Roman" w:ascii="Times New Roman" w:hAnsi="Times New Roman"/>
          <w:b/>
          <w:bCs/>
          <w:sz w:val="24"/>
          <w:szCs w:val="24"/>
        </w:rPr>
        <w:t>1 399 федеральных льготников</w:t>
      </w:r>
      <w:r>
        <w:rPr>
          <w:rFonts w:cs="Times New Roman" w:ascii="Times New Roman" w:hAnsi="Times New Roman"/>
          <w:sz w:val="24"/>
          <w:szCs w:val="24"/>
        </w:rPr>
        <w:t xml:space="preserve"> и сопровождающих.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Жители нашего региона восстанавливали здоровье в Анапе, Сочи, Пятигорске, Ессентуках, Кабардино-Балкарии, здравницах Крыма, а также в санаториях города Волжского и Иловлинского района. Для обеспечения граждан путевками Отделением СФР заключено 16 госконтрактов с санаториями страны.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Воспользоваться бесплатным лечением в санаториях могут федеральные льготники, выбравшие набор социальных услуг в натуральном виде, а не его денежную компенсацию: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участники и инвалиды Великой Отечественной войны;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граждане с инвалидностью;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дети-инвалиды;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ветераны боевых действий;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лица, подвергшиеся воздействию радиации;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другие категории граждан, определ</w:t>
      </w:r>
      <w:r>
        <w:rPr>
          <w:rFonts w:cs="Times New Roman" w:ascii="Times New Roman" w:hAnsi="Times New Roman"/>
          <w:sz w:val="24"/>
          <w:szCs w:val="24"/>
        </w:rPr>
        <w:t>ё</w:t>
      </w:r>
      <w:r>
        <w:rPr>
          <w:rFonts w:cs="Times New Roman" w:ascii="Times New Roman" w:hAnsi="Times New Roman"/>
          <w:sz w:val="24"/>
          <w:szCs w:val="24"/>
        </w:rPr>
        <w:t>нные законодательством.</w:t>
      </w:r>
    </w:p>
    <w:p>
      <w:pPr>
        <w:pStyle w:val="Normal"/>
        <w:spacing w:lineRule="auto" w:line="276" w:before="0" w:after="0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Как получить пут</w:t>
      </w:r>
      <w:r>
        <w:rPr>
          <w:rFonts w:cs="Times New Roman" w:ascii="Times New Roman" w:hAnsi="Times New Roman"/>
          <w:b/>
          <w:sz w:val="24"/>
          <w:szCs w:val="24"/>
        </w:rPr>
        <w:t>ё</w:t>
      </w:r>
      <w:r>
        <w:rPr>
          <w:rFonts w:cs="Times New Roman" w:ascii="Times New Roman" w:hAnsi="Times New Roman"/>
          <w:b/>
          <w:sz w:val="24"/>
          <w:szCs w:val="24"/>
        </w:rPr>
        <w:t>вку?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получения путевки необходимо взять у лечащего врача справку 070/у, подтверждающую наличие медицинских показаний и отсутствие противопоказаний для санаторно-курортного лечения. Профиль санатория определяется также лечащим врачом в соответствии с медицинскими показаниями пациента.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Заявление на получение пут</w:t>
      </w:r>
      <w:r>
        <w:rPr>
          <w:rFonts w:cs="Times New Roman" w:ascii="Times New Roman" w:hAnsi="Times New Roman"/>
          <w:sz w:val="24"/>
          <w:szCs w:val="24"/>
        </w:rPr>
        <w:t>ё</w:t>
      </w:r>
      <w:r>
        <w:rPr>
          <w:rFonts w:cs="Times New Roman" w:ascii="Times New Roman" w:hAnsi="Times New Roman"/>
          <w:sz w:val="24"/>
          <w:szCs w:val="24"/>
        </w:rPr>
        <w:t xml:space="preserve">вки можно подать лично в любой клиентской службе Отделения СФР по Волгоградской области, через портал Госуслуг или в МФЦ.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Получить путёвку можно в Отделении СФР или в МФЦ.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ab/>
        <w:t>Важно.</w:t>
      </w:r>
      <w:r>
        <w:rPr>
          <w:rFonts w:cs="Times New Roman" w:ascii="Times New Roman" w:hAnsi="Times New Roman"/>
          <w:sz w:val="24"/>
          <w:szCs w:val="24"/>
        </w:rPr>
        <w:t xml:space="preserve"> Путёвки предоставляются в порядке очер</w:t>
      </w:r>
      <w:r>
        <w:rPr>
          <w:rFonts w:cs="Times New Roman" w:ascii="Times New Roman" w:hAnsi="Times New Roman"/>
          <w:sz w:val="24"/>
          <w:szCs w:val="24"/>
        </w:rPr>
        <w:t>ё</w:t>
      </w:r>
      <w:r>
        <w:rPr>
          <w:rFonts w:cs="Times New Roman" w:ascii="Times New Roman" w:hAnsi="Times New Roman"/>
          <w:sz w:val="24"/>
          <w:szCs w:val="24"/>
        </w:rPr>
        <w:t xml:space="preserve">дности, исходя из даты подачи заявления. Отслеживать продвижение можно в разделе «Очередь на санаторно-курортное лечение» на сайте регионального ОСФР: </w:t>
      </w:r>
      <w:hyperlink r:id="rId3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https://sfr.gov.ru/branches/volgograd/info/~0/8091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Продолжительность санаторно-курортного лечения составляет: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18 дней – для взрослых;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21 день – для детей с инвалидностью;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от 24 до 42 дней – для граждан с заболеваниями и последствиями травм спинного и головного мозга.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Помимо путёвки гражданам предоставляются бесплатный проезд к месту лечения и обратно.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Дети-инвалиды и инвалиды I группы отправляются в здравницы вместе с сопровождающим лицом — ему также предоставляются бесплатные  путевка и проезд.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Если остались вопросы, вы можете позвонить по телефону единого контакт-центра Отделения СФР по Волгоградской области: 8 800 100 00 01 (режим работы региональной линии —  пн-чт с 8:00 до 17:00, пт — с 8:00 до 16:00).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branches/volgograd/info/~0/8091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LibreOffice/7.6.4.1$Windows_X86_64 LibreOffice_project/e19e193f88cd6c0525a17fb7a176ed8e6a3e2aa1</Application>
  <AppVersion>15.0000</AppVersion>
  <DocSecurity>0</DocSecurity>
  <Pages>2</Pages>
  <Words>327</Words>
  <Characters>2278</Characters>
  <CharactersWithSpaces>2656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2025-06-25T13:05:46Z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